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8" w:type="dxa"/>
        <w:tblInd w:w="-601" w:type="dxa"/>
        <w:tblLook w:val="00A0"/>
      </w:tblPr>
      <w:tblGrid>
        <w:gridCol w:w="5039"/>
        <w:gridCol w:w="6009"/>
      </w:tblGrid>
      <w:tr w:rsidR="00535A9E" w:rsidRPr="00535A9E" w:rsidTr="00C57CAA">
        <w:trPr>
          <w:trHeight w:val="919"/>
        </w:trPr>
        <w:tc>
          <w:tcPr>
            <w:tcW w:w="5039" w:type="dxa"/>
          </w:tcPr>
          <w:p w:rsidR="00535A9E" w:rsidRPr="00535A9E" w:rsidRDefault="00535A9E" w:rsidP="00C57CAA">
            <w:pPr>
              <w:spacing w:after="0" w:line="240" w:lineRule="auto"/>
            </w:pPr>
          </w:p>
        </w:tc>
        <w:tc>
          <w:tcPr>
            <w:tcW w:w="6009" w:type="dxa"/>
          </w:tcPr>
          <w:p w:rsidR="00535A9E" w:rsidRPr="00535A9E" w:rsidRDefault="00535A9E" w:rsidP="00C57CAA">
            <w:pPr>
              <w:tabs>
                <w:tab w:val="left" w:pos="4510"/>
              </w:tabs>
              <w:spacing w:after="0" w:line="240" w:lineRule="auto"/>
              <w:ind w:left="116" w:right="-2"/>
              <w:jc w:val="right"/>
              <w:rPr>
                <w:rFonts w:ascii="Tahoma" w:hAnsi="Tahoma" w:cs="Tahoma"/>
                <w:bCs/>
                <w:sz w:val="18"/>
                <w:szCs w:val="18"/>
              </w:rPr>
            </w:pPr>
            <w:r w:rsidRPr="00535A9E">
              <w:rPr>
                <w:rFonts w:ascii="Tahoma" w:hAnsi="Tahoma" w:cs="Tahoma"/>
                <w:bCs/>
                <w:sz w:val="18"/>
                <w:szCs w:val="18"/>
              </w:rPr>
              <w:t xml:space="preserve">Додаток №1                                                                                                                                                          до Договору добровільного медичного страхування </w:t>
            </w:r>
          </w:p>
          <w:p w:rsidR="00535A9E" w:rsidRPr="00535A9E" w:rsidRDefault="00535A9E" w:rsidP="00C57CAA">
            <w:pPr>
              <w:tabs>
                <w:tab w:val="left" w:pos="4510"/>
              </w:tabs>
              <w:spacing w:after="0" w:line="240" w:lineRule="auto"/>
              <w:ind w:left="116" w:right="-2"/>
              <w:jc w:val="right"/>
              <w:rPr>
                <w:rFonts w:ascii="Tahoma" w:hAnsi="Tahoma" w:cs="Tahoma"/>
                <w:bCs/>
                <w:sz w:val="18"/>
                <w:szCs w:val="18"/>
              </w:rPr>
            </w:pPr>
            <w:r w:rsidRPr="00535A9E">
              <w:rPr>
                <w:rFonts w:ascii="Tahoma" w:hAnsi="Tahoma" w:cs="Tahoma"/>
                <w:bCs/>
                <w:sz w:val="18"/>
                <w:szCs w:val="18"/>
              </w:rPr>
              <w:t>№008</w:t>
            </w:r>
            <w:r w:rsidR="005C2286">
              <w:rPr>
                <w:rFonts w:ascii="Tahoma" w:hAnsi="Tahoma" w:cs="Tahoma"/>
                <w:bCs/>
                <w:sz w:val="18"/>
                <w:szCs w:val="18"/>
                <w:lang w:val="uk-UA"/>
              </w:rPr>
              <w:t>.02</w:t>
            </w:r>
            <w:r w:rsidR="004840EE" w:rsidRPr="004840EE">
              <w:rPr>
                <w:rFonts w:ascii="Tahoma" w:hAnsi="Tahoma" w:cs="Tahoma"/>
                <w:bCs/>
                <w:sz w:val="18"/>
                <w:szCs w:val="18"/>
              </w:rPr>
              <w:t>97369</w:t>
            </w:r>
            <w:r w:rsidR="003053A7">
              <w:rPr>
                <w:rFonts w:ascii="Tahoma" w:hAnsi="Tahoma" w:cs="Tahoma"/>
                <w:bCs/>
                <w:sz w:val="18"/>
                <w:szCs w:val="18"/>
                <w:lang w:val="uk-UA"/>
              </w:rPr>
              <w:t>.22</w:t>
            </w:r>
            <w:r w:rsidR="003053A7" w:rsidRPr="004840EE">
              <w:rPr>
                <w:rFonts w:ascii="Tahoma" w:hAnsi="Tahoma" w:cs="Tahoma"/>
                <w:bCs/>
                <w:sz w:val="18"/>
                <w:szCs w:val="18"/>
              </w:rPr>
              <w:t>7</w:t>
            </w:r>
            <w:r w:rsidRPr="00535A9E">
              <w:rPr>
                <w:rFonts w:ascii="Tahoma" w:hAnsi="Tahoma" w:cs="Tahoma"/>
                <w:bCs/>
                <w:sz w:val="18"/>
                <w:szCs w:val="18"/>
                <w:lang w:val="uk-UA"/>
              </w:rPr>
              <w:t xml:space="preserve"> </w:t>
            </w:r>
            <w:r w:rsidR="003053A7">
              <w:rPr>
                <w:rFonts w:ascii="Tahoma" w:hAnsi="Tahoma" w:cs="Tahoma"/>
                <w:bCs/>
                <w:sz w:val="18"/>
                <w:szCs w:val="18"/>
              </w:rPr>
              <w:t xml:space="preserve"> від </w:t>
            </w:r>
            <w:r w:rsidR="004840EE" w:rsidRPr="004840EE">
              <w:rPr>
                <w:rFonts w:ascii="Tahoma" w:hAnsi="Tahoma" w:cs="Tahoma"/>
                <w:bCs/>
                <w:sz w:val="18"/>
                <w:szCs w:val="18"/>
              </w:rPr>
              <w:t>12</w:t>
            </w:r>
            <w:r w:rsidR="004840EE">
              <w:rPr>
                <w:rFonts w:ascii="Tahoma" w:hAnsi="Tahoma" w:cs="Tahoma"/>
                <w:bCs/>
                <w:sz w:val="18"/>
                <w:szCs w:val="18"/>
                <w:lang w:val="uk-UA"/>
              </w:rPr>
              <w:t>.</w:t>
            </w:r>
            <w:r w:rsidR="004840EE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10</w:t>
            </w:r>
            <w:r w:rsidRPr="00535A9E">
              <w:rPr>
                <w:rFonts w:ascii="Tahoma" w:hAnsi="Tahoma" w:cs="Tahoma"/>
                <w:bCs/>
                <w:sz w:val="18"/>
                <w:szCs w:val="18"/>
                <w:lang w:val="uk-UA"/>
              </w:rPr>
              <w:t>.201</w:t>
            </w:r>
            <w:r w:rsidR="003053A7" w:rsidRPr="004840EE">
              <w:rPr>
                <w:rFonts w:ascii="Tahoma" w:hAnsi="Tahoma" w:cs="Tahoma"/>
                <w:bCs/>
                <w:sz w:val="18"/>
                <w:szCs w:val="18"/>
              </w:rPr>
              <w:t>1</w:t>
            </w:r>
            <w:r w:rsidRPr="00535A9E">
              <w:rPr>
                <w:rFonts w:ascii="Tahoma" w:hAnsi="Tahoma" w:cs="Tahoma"/>
                <w:bCs/>
                <w:sz w:val="18"/>
                <w:szCs w:val="18"/>
              </w:rPr>
              <w:t xml:space="preserve"> р.</w:t>
            </w:r>
          </w:p>
          <w:p w:rsidR="00535A9E" w:rsidRDefault="00535A9E" w:rsidP="00C57CAA">
            <w:pPr>
              <w:tabs>
                <w:tab w:val="left" w:pos="4510"/>
              </w:tabs>
              <w:spacing w:after="0" w:line="240" w:lineRule="auto"/>
              <w:ind w:left="116" w:right="-2"/>
              <w:jc w:val="right"/>
              <w:rPr>
                <w:rFonts w:ascii="Tahoma" w:hAnsi="Tahoma" w:cs="Tahoma"/>
                <w:bCs/>
                <w:sz w:val="18"/>
                <w:szCs w:val="18"/>
                <w:lang w:val="uk-UA"/>
              </w:rPr>
            </w:pPr>
          </w:p>
          <w:p w:rsidR="00535A9E" w:rsidRPr="00535A9E" w:rsidRDefault="00535A9E" w:rsidP="00C57CAA">
            <w:pPr>
              <w:tabs>
                <w:tab w:val="left" w:pos="4510"/>
              </w:tabs>
              <w:spacing w:after="0" w:line="240" w:lineRule="auto"/>
              <w:ind w:left="116" w:right="-2"/>
              <w:jc w:val="right"/>
              <w:rPr>
                <w:rFonts w:ascii="Tahoma" w:hAnsi="Tahoma" w:cs="Tahoma"/>
                <w:bCs/>
                <w:sz w:val="18"/>
                <w:szCs w:val="18"/>
                <w:lang w:val="uk-UA"/>
              </w:rPr>
            </w:pPr>
          </w:p>
        </w:tc>
      </w:tr>
    </w:tbl>
    <w:p w:rsidR="00AA2986" w:rsidRPr="00535A9E" w:rsidRDefault="00535A9E" w:rsidP="00535A9E">
      <w:pPr>
        <w:spacing w:after="0" w:line="240" w:lineRule="auto"/>
        <w:jc w:val="center"/>
        <w:rPr>
          <w:rFonts w:ascii="Tahoma" w:hAnsi="Tahoma" w:cs="Tahoma"/>
          <w:b/>
          <w:sz w:val="18"/>
          <w:szCs w:val="18"/>
          <w:lang w:val="uk-UA"/>
        </w:rPr>
      </w:pPr>
      <w:r w:rsidRPr="00D377CD">
        <w:rPr>
          <w:rFonts w:ascii="Tahoma" w:hAnsi="Tahoma" w:cs="Tahoma"/>
          <w:b/>
          <w:sz w:val="18"/>
          <w:szCs w:val="18"/>
          <w:lang w:val="uk-UA"/>
        </w:rPr>
        <w:t>Програма страхування</w:t>
      </w:r>
      <w:r>
        <w:rPr>
          <w:rFonts w:ascii="Tahoma" w:hAnsi="Tahoma" w:cs="Tahoma"/>
          <w:b/>
          <w:sz w:val="18"/>
          <w:szCs w:val="18"/>
          <w:lang w:val="uk-UA"/>
        </w:rPr>
        <w:t>:</w:t>
      </w:r>
    </w:p>
    <w:p w:rsidR="00AA2986" w:rsidRPr="00535A9E" w:rsidRDefault="00AA2986" w:rsidP="00AA2986">
      <w:pPr>
        <w:spacing w:after="0" w:line="240" w:lineRule="auto"/>
        <w:ind w:left="-510"/>
        <w:jc w:val="both"/>
        <w:rPr>
          <w:rFonts w:ascii="Tahoma" w:hAnsi="Tahoma" w:cs="Tahoma"/>
          <w:sz w:val="18"/>
          <w:szCs w:val="18"/>
          <w:lang w:val="uk-UA"/>
        </w:rPr>
      </w:pPr>
    </w:p>
    <w:tbl>
      <w:tblPr>
        <w:tblW w:w="4827" w:type="pct"/>
        <w:tblInd w:w="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5656"/>
        <w:gridCol w:w="4253"/>
      </w:tblGrid>
      <w:tr w:rsidR="00535A9E" w:rsidRPr="00535A9E" w:rsidTr="004840EE">
        <w:trPr>
          <w:trHeight w:val="166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  <w:t>Назва Програми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4319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>Дитина-3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  <w:vAlign w:val="center"/>
          </w:tcPr>
          <w:p w:rsidR="00535A9E" w:rsidRPr="00535A9E" w:rsidRDefault="00535A9E" w:rsidP="0043191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>Вік застрахованих осіб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4319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>від 3 до 18 років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  <w:vAlign w:val="center"/>
          </w:tcPr>
          <w:p w:rsidR="00535A9E" w:rsidRPr="00535A9E" w:rsidRDefault="00535A9E" w:rsidP="0043191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>Страхова сума (грн.)  на одну Застраховану особу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4319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>150 000</w:t>
            </w:r>
          </w:p>
        </w:tc>
      </w:tr>
      <w:tr w:rsidR="00535A9E" w:rsidRPr="00535A9E" w:rsidTr="004840EE">
        <w:trPr>
          <w:trHeight w:val="132"/>
        </w:trPr>
        <w:tc>
          <w:tcPr>
            <w:tcW w:w="2854" w:type="pct"/>
            <w:vAlign w:val="center"/>
          </w:tcPr>
          <w:p w:rsidR="00535A9E" w:rsidRPr="00535A9E" w:rsidRDefault="00535A9E" w:rsidP="0043191F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>Страховий платіж (грн.)  на одну Застраховану особу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4319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>3 906</w:t>
            </w:r>
          </w:p>
        </w:tc>
      </w:tr>
      <w:tr w:rsidR="00535A9E" w:rsidRPr="00535A9E" w:rsidTr="004840EE">
        <w:trPr>
          <w:trHeight w:val="132"/>
        </w:trPr>
        <w:tc>
          <w:tcPr>
            <w:tcW w:w="2854" w:type="pct"/>
            <w:vAlign w:val="center"/>
          </w:tcPr>
          <w:p w:rsidR="00535A9E" w:rsidRPr="00535A9E" w:rsidRDefault="00535A9E" w:rsidP="0043191F">
            <w:pPr>
              <w:spacing w:after="0" w:line="240" w:lineRule="auto"/>
              <w:rPr>
                <w:rFonts w:ascii="Tahoma" w:hAnsi="Tahoma" w:cs="Tahoma"/>
                <w:b/>
                <w:i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i/>
                <w:sz w:val="16"/>
                <w:szCs w:val="16"/>
                <w:lang w:val="uk-UA"/>
              </w:rPr>
              <w:t>Базові опції</w:t>
            </w:r>
          </w:p>
        </w:tc>
        <w:tc>
          <w:tcPr>
            <w:tcW w:w="2146" w:type="pct"/>
          </w:tcPr>
          <w:p w:rsidR="00535A9E" w:rsidRPr="00535A9E" w:rsidRDefault="00535A9E" w:rsidP="007810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66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uk-UA"/>
              </w:rPr>
              <w:t xml:space="preserve">1. Невідкладна (швидка) медична допомога </w:t>
            </w:r>
          </w:p>
        </w:tc>
        <w:tc>
          <w:tcPr>
            <w:tcW w:w="2146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49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  <w:t>Клас клінік</w:t>
            </w:r>
          </w:p>
        </w:tc>
        <w:tc>
          <w:tcPr>
            <w:tcW w:w="2146" w:type="pct"/>
          </w:tcPr>
          <w:p w:rsidR="00535A9E" w:rsidRPr="00535A9E" w:rsidRDefault="00535A9E" w:rsidP="00D6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«Брендові», Приватні клініки</w:t>
            </w:r>
          </w:p>
          <w:p w:rsidR="00535A9E" w:rsidRPr="00535A9E" w:rsidRDefault="00535A9E" w:rsidP="00D6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(А+,А)</w:t>
            </w:r>
          </w:p>
        </w:tc>
      </w:tr>
      <w:tr w:rsidR="00535A9E" w:rsidRPr="00535A9E" w:rsidTr="004840EE">
        <w:trPr>
          <w:trHeight w:val="13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Ліміт на послуги (грн.)</w:t>
            </w:r>
          </w:p>
        </w:tc>
        <w:tc>
          <w:tcPr>
            <w:tcW w:w="2146" w:type="pct"/>
          </w:tcPr>
          <w:p w:rsidR="00535A9E" w:rsidRPr="00535A9E" w:rsidRDefault="00535A9E" w:rsidP="00D6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  <w:t>Б/Л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 xml:space="preserve">Виїзд бригади невідкладної допомоги, в тому числі спеціалізованої бригади </w:t>
            </w:r>
          </w:p>
        </w:tc>
        <w:tc>
          <w:tcPr>
            <w:tcW w:w="2146" w:type="pct"/>
          </w:tcPr>
          <w:p w:rsidR="00535A9E" w:rsidRPr="00535A9E" w:rsidRDefault="00535A9E" w:rsidP="00D6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Виїзд дитячої швидкої допомоги</w:t>
            </w:r>
          </w:p>
        </w:tc>
        <w:tc>
          <w:tcPr>
            <w:tcW w:w="2146" w:type="pct"/>
          </w:tcPr>
          <w:p w:rsidR="00535A9E" w:rsidRPr="00535A9E" w:rsidRDefault="00535A9E" w:rsidP="00D6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Первинний лікарський огляд</w:t>
            </w:r>
          </w:p>
        </w:tc>
        <w:tc>
          <w:tcPr>
            <w:tcW w:w="2146" w:type="pct"/>
          </w:tcPr>
          <w:p w:rsidR="00535A9E" w:rsidRPr="00535A9E" w:rsidRDefault="00535A9E" w:rsidP="00D6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 xml:space="preserve">Експрес-діагностика та проведення лабораторних тестів </w:t>
            </w:r>
          </w:p>
        </w:tc>
        <w:tc>
          <w:tcPr>
            <w:tcW w:w="2146" w:type="pct"/>
          </w:tcPr>
          <w:p w:rsidR="00535A9E" w:rsidRPr="00535A9E" w:rsidRDefault="00535A9E" w:rsidP="00D6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Встановлення попереднього діагнозу</w:t>
            </w:r>
          </w:p>
        </w:tc>
        <w:tc>
          <w:tcPr>
            <w:tcW w:w="2146" w:type="pct"/>
          </w:tcPr>
          <w:p w:rsidR="00535A9E" w:rsidRPr="00535A9E" w:rsidRDefault="00535A9E" w:rsidP="00D6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4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Надання невідкладної допомоги за життєвими показниками (лікування гострих  та критичних) станів</w:t>
            </w:r>
          </w:p>
        </w:tc>
        <w:tc>
          <w:tcPr>
            <w:tcW w:w="2146" w:type="pct"/>
          </w:tcPr>
          <w:p w:rsidR="00535A9E" w:rsidRPr="00535A9E" w:rsidRDefault="00535A9E" w:rsidP="00D6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Забезпечення необхідними ліками для надання невідкладної допомоги</w:t>
            </w:r>
          </w:p>
        </w:tc>
        <w:tc>
          <w:tcPr>
            <w:tcW w:w="2146" w:type="pct"/>
          </w:tcPr>
          <w:p w:rsidR="00535A9E" w:rsidRPr="00535A9E" w:rsidRDefault="00535A9E" w:rsidP="00D6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3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Транспортування в лікувальний заклад та проведення госпіталізації</w:t>
            </w:r>
          </w:p>
        </w:tc>
        <w:tc>
          <w:tcPr>
            <w:tcW w:w="2146" w:type="pct"/>
          </w:tcPr>
          <w:p w:rsidR="00535A9E" w:rsidRPr="00535A9E" w:rsidRDefault="00535A9E" w:rsidP="00D6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73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uk-UA"/>
              </w:rPr>
              <w:t>2. Стаціонарна допомога</w:t>
            </w:r>
          </w:p>
        </w:tc>
        <w:tc>
          <w:tcPr>
            <w:tcW w:w="2146" w:type="pct"/>
          </w:tcPr>
          <w:p w:rsidR="00535A9E" w:rsidRPr="00535A9E" w:rsidRDefault="00535A9E" w:rsidP="00D6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Ліміт на послуги (грн.)</w:t>
            </w:r>
          </w:p>
        </w:tc>
        <w:tc>
          <w:tcPr>
            <w:tcW w:w="2146" w:type="pct"/>
          </w:tcPr>
          <w:p w:rsidR="00535A9E" w:rsidRPr="00535A9E" w:rsidRDefault="00535A9E" w:rsidP="00D65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  <w:t>Б/Л</w:t>
            </w:r>
          </w:p>
        </w:tc>
      </w:tr>
      <w:tr w:rsidR="00535A9E" w:rsidRPr="00535A9E" w:rsidTr="004840EE">
        <w:trPr>
          <w:trHeight w:val="288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  <w:t>Клас клінік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«Брендові», Приватні клініки</w:t>
            </w:r>
          </w:p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(А+,А)</w:t>
            </w:r>
          </w:p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uk-UA"/>
              </w:rPr>
              <w:t>Ургентна (невідкладна, екстрена) стаціонарна допомога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Цілодобова консультація лікаря по телефону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4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Всі види невідкладного терапевтичного та хірургічного лікування, лікувальні процедури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4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Перебування в палаті, харчування лікувальне (дієти за Певзнером) та/або загальний стіл в умовах та за розкладом даного стаціонару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Всі необхідні лабораторні та діагностичні обстеження (за призначенням лікаря)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Госпіталізація в профільний стаціонар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Консультативна допомога висококваліфікованих фахівців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4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Проведення оперативного лікування в тому числі використання ендоскопічних методів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Лікування у відділені реанімації (у разі потреби)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Оформлення лікарняного листа (листа непрацездатності)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Забезпечення медикаментами та медичними витратними матеріалами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4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Доставка медикаментів до стаціонару (якщо загальна сума доставки ліків перевищує 100 грн.)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uk-UA"/>
              </w:rPr>
              <w:t>Денний стаціонар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Всі необхідні лабораторні та діагностичні обстеження (за призначенням лікаря)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Необхідні медичні маніпуляції: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4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1. «малі» хірургічні втручання (операції), які можливо провести в стаціонарних умовах, які не потребують цілодобового перебування у медичній установі;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2. післяопераційні перев’язки та інше;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3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3. внутрішньо венне струминне/крапельне введення медичних препаратів.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66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uk-UA"/>
              </w:rPr>
              <w:t>Планова стаціонарна допомога ( в т.ч. планове оперативне втручання)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jc w:val="center"/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66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uk-UA"/>
              </w:rPr>
              <w:t>3. Амбулаторно-поліклінічна допомога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Ліміт на послуги (грн.)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  <w:t>Б/Л</w:t>
            </w:r>
          </w:p>
        </w:tc>
      </w:tr>
      <w:tr w:rsidR="00535A9E" w:rsidRPr="00535A9E" w:rsidTr="004840EE">
        <w:trPr>
          <w:trHeight w:val="240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  <w:t>Клас клінік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«Брендові», Приватні клініки</w:t>
            </w:r>
          </w:p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(А+,А),</w:t>
            </w:r>
          </w:p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«Добробут» - 50% франшиза на консультації провідних фахівців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Цілодобова консультація лікаря по телефону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Консультації терапевта та за необхідністю вузькопрофільних лікарів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4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Візит терапевта/сімейного лікаря додому (за медичними показаннями при неможливості ЗО самостійного відвідування поліклініки)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Призначення медичних консультацій в зручний для Застрахованої особи час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Діагностичні обстеження за призначенням лікаря: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4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1. Рентгенологічні (рентгеноскопія органів грудної порожнини, голови, хребта, кінцівок, комп’ютерна томографія (КТ) та магнітно-резонансна томографії (МРТ));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lastRenderedPageBreak/>
              <w:t>2. Ендоскопічні (фіброгастроскопія, колоноскопія);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4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3. Ультразвукові (УЗД серця, головного мозку, органів черевної порожнини, малого тазу);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4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4. Функціональної діагностики (РЕГ, ЕЕГ, ЕХО-ЕГ, доплерографія, холтерівське моніторування ЕКГ та АТ, реовазографія, реоплетізмографія, полікардіографія).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4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Лабораторна діагностика (клінічні, біохімічні, гормональні дослідження крові і сечі, дуоденального вмісту, калу та інше) за призначенням лікаря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Експертиза тимчасової непрацездатності (видача листа непрацездатності)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Візит педіатра додому (за медичними показаннями при неможливості відвідування дитиною з батьками поліклініки)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EA55C7">
            <w:pPr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 xml:space="preserve">Проведення </w:t>
            </w: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>планової вакцинації</w:t>
            </w: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 xml:space="preserve"> згідно з календарем щеплень затвердженим Наказом Міністерства охорони здоров’я України №48 від 03.02.2006р. (100% оплата вакцин вітчизняного виробництва, 50% оплата вакцин - зарубіжного виробництва, 100% оплата вакцин зарубіжного виробництва, за відсутності альтернативних вакцин вітчизняного (в т.ч. російського) виробництва):</w:t>
            </w:r>
          </w:p>
          <w:p w:rsidR="00535A9E" w:rsidRPr="00535A9E" w:rsidRDefault="00535A9E" w:rsidP="00EA55C7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в 1 міс. – проти гепатиту В; в 3, 4, 5 міс. проти дифтерії, кашлюку, правця, поліомієліту, гемофільної інфекції; 6 міс. – проти гепатиту В (ревакцинація); 12 міс. –  проти кіру, краснухи, паротиту;</w:t>
            </w:r>
          </w:p>
          <w:p w:rsidR="00535A9E" w:rsidRPr="00535A9E" w:rsidRDefault="00535A9E" w:rsidP="00EA55C7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В 18 міс. проти дифтерії, кашлюку, правця (АаКДС) та поліомієліту й гемофільної інфекції;</w:t>
            </w:r>
          </w:p>
          <w:p w:rsidR="00535A9E" w:rsidRPr="00535A9E" w:rsidRDefault="00535A9E" w:rsidP="00EA55C7">
            <w:pPr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В 6 років -  проти дифтерії, правця  та поліомієліту, також проти кіру, краснухи, паротиту (ревакцинація).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Проведення лікувального масажу на дому за медичними показаннями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4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 xml:space="preserve">Забезпечення медикаментами за призначенням лікаря при амбулаторно-поліклінічному зверненні 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5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Доставка медикаментів до дому (якщо загальна сума доставки ліків перевищує 100 грн.)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73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uk-UA"/>
              </w:rPr>
              <w:t>Денний стаціонар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Всі необхідні лабораторні та діагностичні обстеження (за призначенням лікаря)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Необхідні медичні маніпуляції: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4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1. «малі» хірургічні втручання (операції), які можливо провести в амбулаторних умовах;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2. післяопераційні перев’язки, зняття швів;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3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3. внутрішньо венне струминне/крапельне введення медичних препаратів.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3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i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i/>
                <w:sz w:val="16"/>
                <w:szCs w:val="16"/>
                <w:lang w:val="uk-UA"/>
              </w:rPr>
              <w:t>4. Стоматологічна допомога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3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Загальний ліміт (грн.)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sz w:val="16"/>
                <w:szCs w:val="16"/>
                <w:lang w:val="uk-UA"/>
              </w:rPr>
              <w:t>1 000</w:t>
            </w:r>
          </w:p>
        </w:tc>
      </w:tr>
      <w:tr w:rsidR="00535A9E" w:rsidRPr="00535A9E" w:rsidTr="004840EE">
        <w:trPr>
          <w:trHeight w:val="13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Клас клінік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jc w:val="center"/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Приватні клініки (А)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uk-UA"/>
              </w:rPr>
              <w:t xml:space="preserve">4.1.  Невідкладна стоматологічна допомога 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Огляд клінічна діагностика і консультація лікаря-стоматолога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Діагностичні дослідження (рентген і т. д.)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Хірургічне стоматологічне лікування в екстрених випадках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4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Знеболювання гострого зубного болю при лікуванні карієсу, пульпіту, періодонтиту, періоститу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Сучасні види знеболювання (анестезія)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Лікування карієсу, пульпіту, періодонтиту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Видалення зубів та коренів за медичними показаннями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Зняття незломних протезів для лікування зубів при екстреній допомозі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Лікування гострих станів слизової оболонки рота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Постановка тимчасових пломб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Забезпечення медикаментами та медичними витратними матеріалами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Невідкладна допомога при травматичних пошкоджень зубів та щелепи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66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lang w:val="uk-UA"/>
              </w:rPr>
              <w:t>4.2. Планова стоматологічна допомога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Профілактичний стоматологічний огляд (1 раз а рік)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Рекомендації за правильним доглядом за зубами (1 раз а рік)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Діагностичні дослідження (рентген і т. д.)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Сучасні види знеболювання (анестезія)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Постановка постійних пломб (в тому числі з фото полімерних матеріалів)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Зняття зубного каменю (1 раз а рік)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Покриття зубів фтор лаком та/або герметизація фісур (1 раз на рік)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Ні</w:t>
            </w:r>
          </w:p>
        </w:tc>
      </w:tr>
      <w:tr w:rsidR="00535A9E" w:rsidRPr="00535A9E" w:rsidTr="004840EE">
        <w:trPr>
          <w:trHeight w:val="122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Забезпечення медикаментами та медичними витратними матеріалами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5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 xml:space="preserve">Протезування (реставрація) зубів в результаті нещасного випадку, що стався в період дії даного договору ДМС  у межах загального ліміту планової стоматологічної допомоги 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5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i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i/>
                <w:sz w:val="16"/>
                <w:szCs w:val="16"/>
                <w:lang w:val="uk-UA"/>
              </w:rPr>
              <w:t>Додаткові опції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5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>5.1.</w:t>
            </w: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 xml:space="preserve"> 100% покриття гомеопатичних препаратів та 100% відшкодування при самостійній оплаті медичних препаратів (за умов призначення цих медичних препаратів лікарем).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5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 xml:space="preserve">5.2. </w:t>
            </w: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Діагностика онкологічних захворювань, що вперше виявлені в період дії даного договору ДМС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5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lastRenderedPageBreak/>
              <w:t xml:space="preserve">5.3. </w:t>
            </w: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Лікування злоякісних новоутворень, що вперше виявлені в період дії даного договору ДМС ( в т.ч. оперативне лікування, 1-й курс хіміотерапії, радіологічне лікування)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5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 xml:space="preserve">5.4. </w:t>
            </w: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Діагностика та 1-й курс стаціонарного лікування цукрового діабету, туберкульозу, що вперше виявлені в період дії даного договору ДМС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5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 xml:space="preserve">5.5. </w:t>
            </w: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Лікування хронічних захворювань (без ст. загострення) корпоративний ліміт 5 000 грн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Ні</w:t>
            </w:r>
          </w:p>
        </w:tc>
      </w:tr>
      <w:tr w:rsidR="00535A9E" w:rsidRPr="00535A9E" w:rsidTr="004840EE">
        <w:trPr>
          <w:trHeight w:val="25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 xml:space="preserve">5.6. </w:t>
            </w: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Сімейний лікар/педіатр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jc w:val="center"/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5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 xml:space="preserve">5.7. </w:t>
            </w: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Лікар-куратор від страхової компанії з медичного асистансу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jc w:val="center"/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5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 xml:space="preserve">5.8. </w:t>
            </w: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Вакцинація від грипу 1 раз на рік (восени)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jc w:val="center"/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5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 xml:space="preserve">5.9. </w:t>
            </w: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Вітамінопрофілактика (забезпечення вітамінами на 1 курс -30 доз)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jc w:val="center"/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5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 xml:space="preserve">5.10. </w:t>
            </w: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Діагностика ЗПСШ (захворювань, що передаються переважно статевим шляхом), кандидозних вульвовагінітів та кандидозних баланопоститів 1 раз на рік до 5-ти збудників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jc w:val="center"/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5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 xml:space="preserve">5.11. </w:t>
            </w: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Онкомаркери та ПЦР діагностика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jc w:val="center"/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  <w:tr w:rsidR="00535A9E" w:rsidRPr="00535A9E" w:rsidTr="004840EE">
        <w:trPr>
          <w:trHeight w:val="257"/>
        </w:trPr>
        <w:tc>
          <w:tcPr>
            <w:tcW w:w="2854" w:type="pct"/>
          </w:tcPr>
          <w:p w:rsidR="00535A9E" w:rsidRPr="00535A9E" w:rsidRDefault="00535A9E" w:rsidP="0043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  <w:lang w:val="uk-UA"/>
              </w:rPr>
            </w:pPr>
            <w:r w:rsidRPr="00535A9E">
              <w:rPr>
                <w:rFonts w:ascii="Tahoma" w:hAnsi="Tahoma" w:cs="Tahoma"/>
                <w:b/>
                <w:sz w:val="16"/>
                <w:szCs w:val="16"/>
                <w:lang w:val="uk-UA"/>
              </w:rPr>
              <w:t xml:space="preserve">5.12. </w:t>
            </w: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Прийом викликів лікарів додому протягом з 9.00 до 20.00</w:t>
            </w:r>
          </w:p>
        </w:tc>
        <w:tc>
          <w:tcPr>
            <w:tcW w:w="2146" w:type="pct"/>
            <w:vAlign w:val="center"/>
          </w:tcPr>
          <w:p w:rsidR="00535A9E" w:rsidRPr="00535A9E" w:rsidRDefault="00535A9E" w:rsidP="00535A9E">
            <w:pPr>
              <w:jc w:val="center"/>
            </w:pPr>
            <w:r w:rsidRPr="00535A9E">
              <w:rPr>
                <w:rFonts w:ascii="Tahoma" w:hAnsi="Tahoma" w:cs="Tahoma"/>
                <w:sz w:val="16"/>
                <w:szCs w:val="16"/>
                <w:lang w:val="uk-UA"/>
              </w:rPr>
              <w:t>Так</w:t>
            </w:r>
          </w:p>
        </w:tc>
      </w:tr>
    </w:tbl>
    <w:p w:rsidR="00AA2986" w:rsidRPr="00535A9E" w:rsidRDefault="00AA2986" w:rsidP="00AA2986">
      <w:pPr>
        <w:spacing w:after="0" w:line="240" w:lineRule="auto"/>
        <w:rPr>
          <w:rFonts w:ascii="Tahoma" w:hAnsi="Tahoma" w:cs="Tahoma"/>
          <w:b/>
          <w:i/>
          <w:sz w:val="18"/>
          <w:szCs w:val="18"/>
          <w:u w:val="single"/>
          <w:lang w:val="uk-UA"/>
        </w:rPr>
      </w:pPr>
    </w:p>
    <w:p w:rsidR="00AA2986" w:rsidRPr="00535A9E" w:rsidRDefault="00AA2986" w:rsidP="00AA2986">
      <w:pPr>
        <w:spacing w:after="0" w:line="240" w:lineRule="auto"/>
        <w:rPr>
          <w:rFonts w:ascii="Tahoma" w:hAnsi="Tahoma" w:cs="Tahoma"/>
          <w:b/>
          <w:i/>
          <w:sz w:val="18"/>
          <w:szCs w:val="18"/>
          <w:u w:val="single"/>
          <w:lang w:val="uk-UA"/>
        </w:rPr>
      </w:pPr>
      <w:r w:rsidRPr="00535A9E">
        <w:rPr>
          <w:rFonts w:ascii="Tahoma" w:hAnsi="Tahoma" w:cs="Tahoma"/>
          <w:b/>
          <w:i/>
          <w:sz w:val="18"/>
          <w:szCs w:val="18"/>
          <w:u w:val="single"/>
          <w:lang w:val="uk-UA"/>
        </w:rPr>
        <w:t>Умовні позначення:</w:t>
      </w:r>
    </w:p>
    <w:p w:rsidR="00AA2986" w:rsidRPr="00535A9E" w:rsidRDefault="00AA2986" w:rsidP="00AA2986">
      <w:pPr>
        <w:spacing w:after="0" w:line="240" w:lineRule="auto"/>
        <w:rPr>
          <w:rFonts w:ascii="Tahoma" w:hAnsi="Tahoma" w:cs="Tahoma"/>
          <w:sz w:val="18"/>
          <w:szCs w:val="18"/>
          <w:lang w:val="uk-UA"/>
        </w:rPr>
      </w:pPr>
      <w:r w:rsidRPr="00535A9E">
        <w:rPr>
          <w:rFonts w:ascii="Tahoma" w:hAnsi="Tahoma" w:cs="Tahoma"/>
          <w:sz w:val="18"/>
          <w:szCs w:val="18"/>
          <w:lang w:val="uk-UA"/>
        </w:rPr>
        <w:t>Так - послуга включена в Програму страхування;</w:t>
      </w:r>
    </w:p>
    <w:p w:rsidR="00AA2986" w:rsidRPr="00535A9E" w:rsidRDefault="00AA2986" w:rsidP="00AA2986">
      <w:pPr>
        <w:spacing w:after="0" w:line="240" w:lineRule="auto"/>
        <w:rPr>
          <w:rFonts w:ascii="Tahoma" w:hAnsi="Tahoma" w:cs="Tahoma"/>
          <w:sz w:val="18"/>
          <w:szCs w:val="18"/>
          <w:lang w:val="uk-UA"/>
        </w:rPr>
      </w:pPr>
      <w:r w:rsidRPr="00535A9E">
        <w:rPr>
          <w:rFonts w:ascii="Tahoma" w:hAnsi="Tahoma" w:cs="Tahoma"/>
          <w:sz w:val="18"/>
          <w:szCs w:val="18"/>
          <w:lang w:val="uk-UA"/>
        </w:rPr>
        <w:t>Ні – послуга не включена в Програму страхування;</w:t>
      </w:r>
    </w:p>
    <w:p w:rsidR="00AA2986" w:rsidRPr="00535A9E" w:rsidRDefault="00AA2986" w:rsidP="00AA2986">
      <w:pPr>
        <w:spacing w:after="0" w:line="240" w:lineRule="auto"/>
        <w:rPr>
          <w:rFonts w:ascii="Tahoma" w:hAnsi="Tahoma" w:cs="Tahoma"/>
          <w:sz w:val="18"/>
          <w:szCs w:val="18"/>
          <w:lang w:val="uk-UA"/>
        </w:rPr>
      </w:pPr>
      <w:r w:rsidRPr="00535A9E">
        <w:rPr>
          <w:rFonts w:ascii="Tahoma" w:hAnsi="Tahoma" w:cs="Tahoma"/>
          <w:sz w:val="18"/>
          <w:szCs w:val="18"/>
          <w:lang w:val="uk-UA"/>
        </w:rPr>
        <w:t>Н/П - послуга не передбачена Програмою страхування;</w:t>
      </w:r>
    </w:p>
    <w:p w:rsidR="00AA2986" w:rsidRPr="00535A9E" w:rsidRDefault="00AA2986" w:rsidP="00AA2986">
      <w:pPr>
        <w:spacing w:after="0" w:line="240" w:lineRule="auto"/>
        <w:rPr>
          <w:rFonts w:ascii="Tahoma" w:hAnsi="Tahoma" w:cs="Tahoma"/>
          <w:sz w:val="18"/>
          <w:szCs w:val="18"/>
          <w:lang w:val="uk-UA"/>
        </w:rPr>
      </w:pPr>
      <w:r w:rsidRPr="00535A9E">
        <w:rPr>
          <w:rFonts w:ascii="Tahoma" w:hAnsi="Tahoma" w:cs="Tahoma"/>
          <w:sz w:val="18"/>
          <w:szCs w:val="18"/>
          <w:lang w:val="uk-UA"/>
        </w:rPr>
        <w:t>Б/Л – медична послуга надається у межах страхової суми.</w:t>
      </w:r>
    </w:p>
    <w:p w:rsidR="00AA2986" w:rsidRPr="00535A9E" w:rsidRDefault="00AA2986" w:rsidP="00AA2986">
      <w:pPr>
        <w:spacing w:after="0" w:line="240" w:lineRule="auto"/>
        <w:rPr>
          <w:rFonts w:ascii="Tahoma" w:hAnsi="Tahoma" w:cs="Tahoma"/>
          <w:sz w:val="18"/>
          <w:szCs w:val="18"/>
          <w:lang w:val="uk-UA"/>
        </w:rPr>
      </w:pPr>
    </w:p>
    <w:p w:rsidR="00E779B9" w:rsidRDefault="00E779B9">
      <w:pPr>
        <w:rPr>
          <w:lang w:val="uk-UA"/>
        </w:rPr>
      </w:pPr>
    </w:p>
    <w:p w:rsidR="00535A9E" w:rsidRDefault="00535A9E">
      <w:pPr>
        <w:rPr>
          <w:lang w:val="uk-UA"/>
        </w:rPr>
      </w:pPr>
    </w:p>
    <w:p w:rsidR="00535A9E" w:rsidRDefault="00535A9E" w:rsidP="00535A9E">
      <w:pPr>
        <w:spacing w:after="0" w:line="240" w:lineRule="auto"/>
        <w:rPr>
          <w:rFonts w:ascii="Tahoma" w:hAnsi="Tahoma" w:cs="Tahoma"/>
          <w:sz w:val="18"/>
          <w:szCs w:val="18"/>
          <w:lang w:val="uk-UA"/>
        </w:rPr>
      </w:pPr>
      <w:r w:rsidRPr="00D377CD">
        <w:rPr>
          <w:rFonts w:ascii="Tahoma" w:hAnsi="Tahoma" w:cs="Tahoma"/>
          <w:sz w:val="18"/>
          <w:szCs w:val="18"/>
          <w:lang w:val="uk-UA"/>
        </w:rPr>
        <w:t>СТРАХОВИК</w:t>
      </w:r>
      <w:r>
        <w:rPr>
          <w:rFonts w:ascii="Tahoma" w:hAnsi="Tahoma" w:cs="Tahoma"/>
          <w:sz w:val="18"/>
          <w:szCs w:val="18"/>
          <w:lang w:val="uk-UA"/>
        </w:rPr>
        <w:t xml:space="preserve">  </w:t>
      </w:r>
      <w:r>
        <w:rPr>
          <w:rFonts w:ascii="Tahoma" w:hAnsi="Tahoma" w:cs="Tahoma"/>
          <w:sz w:val="18"/>
          <w:szCs w:val="18"/>
          <w:lang w:val="uk-UA"/>
        </w:rPr>
        <w:tab/>
      </w:r>
      <w:r>
        <w:rPr>
          <w:rFonts w:ascii="Tahoma" w:hAnsi="Tahoma" w:cs="Tahoma"/>
          <w:sz w:val="18"/>
          <w:szCs w:val="18"/>
          <w:lang w:val="uk-UA"/>
        </w:rPr>
        <w:tab/>
      </w:r>
      <w:r>
        <w:rPr>
          <w:rFonts w:ascii="Tahoma" w:hAnsi="Tahoma" w:cs="Tahoma"/>
          <w:sz w:val="18"/>
          <w:szCs w:val="18"/>
          <w:lang w:val="uk-UA"/>
        </w:rPr>
        <w:tab/>
      </w:r>
      <w:r>
        <w:rPr>
          <w:rFonts w:ascii="Tahoma" w:hAnsi="Tahoma" w:cs="Tahoma"/>
          <w:sz w:val="18"/>
          <w:szCs w:val="18"/>
          <w:lang w:val="uk-UA"/>
        </w:rPr>
        <w:tab/>
      </w:r>
      <w:r>
        <w:rPr>
          <w:rFonts w:ascii="Tahoma" w:hAnsi="Tahoma" w:cs="Tahoma"/>
          <w:sz w:val="18"/>
          <w:szCs w:val="18"/>
          <w:lang w:val="uk-UA"/>
        </w:rPr>
        <w:tab/>
      </w:r>
      <w:r>
        <w:rPr>
          <w:rFonts w:ascii="Tahoma" w:hAnsi="Tahoma" w:cs="Tahoma"/>
          <w:sz w:val="18"/>
          <w:szCs w:val="18"/>
          <w:lang w:val="uk-UA"/>
        </w:rPr>
        <w:tab/>
      </w:r>
      <w:r>
        <w:rPr>
          <w:rFonts w:ascii="Tahoma" w:hAnsi="Tahoma" w:cs="Tahoma"/>
          <w:sz w:val="18"/>
          <w:szCs w:val="18"/>
          <w:lang w:val="uk-UA"/>
        </w:rPr>
        <w:tab/>
      </w:r>
      <w:r>
        <w:rPr>
          <w:rFonts w:ascii="Tahoma" w:hAnsi="Tahoma" w:cs="Tahoma"/>
          <w:sz w:val="18"/>
          <w:szCs w:val="18"/>
          <w:lang w:val="uk-UA"/>
        </w:rPr>
        <w:tab/>
      </w:r>
      <w:r>
        <w:rPr>
          <w:rFonts w:ascii="Tahoma" w:hAnsi="Tahoma" w:cs="Tahoma"/>
          <w:sz w:val="18"/>
          <w:szCs w:val="18"/>
          <w:lang w:val="uk-UA"/>
        </w:rPr>
        <w:tab/>
      </w:r>
      <w:r>
        <w:rPr>
          <w:rFonts w:ascii="Tahoma" w:hAnsi="Tahoma" w:cs="Tahoma"/>
          <w:sz w:val="18"/>
          <w:szCs w:val="18"/>
          <w:lang w:val="uk-UA"/>
        </w:rPr>
        <w:tab/>
      </w:r>
      <w:r>
        <w:rPr>
          <w:rFonts w:ascii="Tahoma" w:hAnsi="Tahoma" w:cs="Tahoma"/>
          <w:sz w:val="18"/>
          <w:szCs w:val="18"/>
          <w:lang w:val="uk-UA"/>
        </w:rPr>
        <w:tab/>
      </w:r>
      <w:r w:rsidRPr="00D377CD">
        <w:rPr>
          <w:rFonts w:ascii="Tahoma" w:hAnsi="Tahoma" w:cs="Tahoma"/>
          <w:sz w:val="18"/>
          <w:szCs w:val="18"/>
          <w:lang w:val="uk-UA"/>
        </w:rPr>
        <w:t>СТРАХУВАЛЬНИК</w:t>
      </w:r>
    </w:p>
    <w:p w:rsidR="00535A9E" w:rsidRDefault="00535A9E" w:rsidP="00535A9E">
      <w:pPr>
        <w:spacing w:after="0" w:line="240" w:lineRule="auto"/>
        <w:rPr>
          <w:rFonts w:ascii="Tahoma" w:hAnsi="Tahoma" w:cs="Tahoma"/>
          <w:sz w:val="18"/>
          <w:szCs w:val="18"/>
          <w:lang w:val="uk-UA"/>
        </w:rPr>
      </w:pPr>
    </w:p>
    <w:p w:rsidR="00535A9E" w:rsidRDefault="00535A9E" w:rsidP="00535A9E">
      <w:pPr>
        <w:spacing w:after="0" w:line="240" w:lineRule="auto"/>
        <w:rPr>
          <w:rFonts w:ascii="Tahoma" w:hAnsi="Tahoma" w:cs="Tahoma"/>
          <w:sz w:val="18"/>
          <w:szCs w:val="18"/>
          <w:lang w:val="uk-UA"/>
        </w:rPr>
      </w:pPr>
    </w:p>
    <w:p w:rsidR="00535A9E" w:rsidRPr="00AA2986" w:rsidRDefault="00535A9E" w:rsidP="00535A9E">
      <w:pPr>
        <w:spacing w:after="0" w:line="240" w:lineRule="auto"/>
        <w:rPr>
          <w:lang w:val="uk-UA"/>
        </w:rPr>
      </w:pPr>
      <w:r>
        <w:rPr>
          <w:rFonts w:ascii="Tahoma" w:hAnsi="Tahoma" w:cs="Tahoma"/>
          <w:sz w:val="18"/>
          <w:szCs w:val="18"/>
          <w:lang w:val="uk-UA"/>
        </w:rPr>
        <w:t>______________________                                                                                                   ______________________</w:t>
      </w:r>
    </w:p>
    <w:p w:rsidR="00535A9E" w:rsidRPr="00535A9E" w:rsidRDefault="00535A9E">
      <w:pPr>
        <w:rPr>
          <w:lang w:val="uk-UA"/>
        </w:rPr>
      </w:pPr>
    </w:p>
    <w:sectPr w:rsidR="00535A9E" w:rsidRPr="00535A9E" w:rsidSect="00535A9E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serif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73236D"/>
    <w:multiLevelType w:val="hybridMultilevel"/>
    <w:tmpl w:val="1DC20502"/>
    <w:lvl w:ilvl="0" w:tplc="180AA59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trackRevisions/>
  <w:defaultTabStop w:val="708"/>
  <w:drawingGridHorizontalSpacing w:val="110"/>
  <w:displayHorizontalDrawingGridEvery w:val="2"/>
  <w:characterSpacingControl w:val="doNotCompress"/>
  <w:compat/>
  <w:rsids>
    <w:rsidRoot w:val="00AA2986"/>
    <w:rsid w:val="00041AAA"/>
    <w:rsid w:val="00046463"/>
    <w:rsid w:val="00062CE6"/>
    <w:rsid w:val="00074C74"/>
    <w:rsid w:val="00076A1E"/>
    <w:rsid w:val="000C3D46"/>
    <w:rsid w:val="00140319"/>
    <w:rsid w:val="001B4472"/>
    <w:rsid w:val="001E29DC"/>
    <w:rsid w:val="00215B02"/>
    <w:rsid w:val="0023252D"/>
    <w:rsid w:val="00284D6C"/>
    <w:rsid w:val="002C0C9E"/>
    <w:rsid w:val="003053A7"/>
    <w:rsid w:val="003B7B8A"/>
    <w:rsid w:val="003D6BC2"/>
    <w:rsid w:val="00416679"/>
    <w:rsid w:val="0043191F"/>
    <w:rsid w:val="004475F9"/>
    <w:rsid w:val="004840EE"/>
    <w:rsid w:val="004C25A4"/>
    <w:rsid w:val="00522216"/>
    <w:rsid w:val="00535A9E"/>
    <w:rsid w:val="005639BD"/>
    <w:rsid w:val="005C2286"/>
    <w:rsid w:val="005C4EFA"/>
    <w:rsid w:val="006041B0"/>
    <w:rsid w:val="006513BC"/>
    <w:rsid w:val="00671E20"/>
    <w:rsid w:val="006C4187"/>
    <w:rsid w:val="00781008"/>
    <w:rsid w:val="007D4DE3"/>
    <w:rsid w:val="008734DD"/>
    <w:rsid w:val="00884093"/>
    <w:rsid w:val="008951EA"/>
    <w:rsid w:val="008B38AC"/>
    <w:rsid w:val="00912D69"/>
    <w:rsid w:val="009140EE"/>
    <w:rsid w:val="009E51F9"/>
    <w:rsid w:val="00A32A41"/>
    <w:rsid w:val="00A50677"/>
    <w:rsid w:val="00AA2986"/>
    <w:rsid w:val="00BA7CD2"/>
    <w:rsid w:val="00BB1F4F"/>
    <w:rsid w:val="00BB5C5B"/>
    <w:rsid w:val="00BF3E96"/>
    <w:rsid w:val="00C04494"/>
    <w:rsid w:val="00C11835"/>
    <w:rsid w:val="00C57CAA"/>
    <w:rsid w:val="00C6030B"/>
    <w:rsid w:val="00CC613D"/>
    <w:rsid w:val="00CE2AFC"/>
    <w:rsid w:val="00D01F99"/>
    <w:rsid w:val="00D65171"/>
    <w:rsid w:val="00D8555B"/>
    <w:rsid w:val="00DA31AD"/>
    <w:rsid w:val="00DB1DA5"/>
    <w:rsid w:val="00E261EC"/>
    <w:rsid w:val="00E552CD"/>
    <w:rsid w:val="00E779B9"/>
    <w:rsid w:val="00EA55C7"/>
    <w:rsid w:val="00F66B2E"/>
    <w:rsid w:val="00FF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472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32A41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5408</Words>
  <Characters>3084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8476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Novosad</dc:creator>
  <cp:lastModifiedBy>moyo</cp:lastModifiedBy>
  <cp:revision>2</cp:revision>
  <dcterms:created xsi:type="dcterms:W3CDTF">2012-08-27T11:25:00Z</dcterms:created>
  <dcterms:modified xsi:type="dcterms:W3CDTF">2012-08-27T11:25:00Z</dcterms:modified>
</cp:coreProperties>
</file>